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6FBC42D1" w:rsidR="00D815E4" w:rsidRPr="00473A66" w:rsidRDefault="000D3023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ЗАЩИТАпро 4</w:t>
      </w:r>
      <w:r w:rsidR="004562F2">
        <w:rPr>
          <w:rFonts w:ascii="Myriad Pro" w:hAnsi="Myriad Pro"/>
          <w:sz w:val="20"/>
          <w:szCs w:val="20"/>
        </w:rPr>
        <w:t>170</w:t>
      </w:r>
    </w:p>
    <w:p w14:paraId="35F2DE04" w14:textId="76CCAD5C" w:rsidR="004562F2" w:rsidRPr="004562F2" w:rsidRDefault="004562F2" w:rsidP="004562F2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562F2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Эпоксидный грунт для пористых и слабопористых оснований в системах защиты бетона</w:t>
      </w:r>
    </w:p>
    <w:p w14:paraId="6B375FE6" w14:textId="77777777" w:rsidR="004562F2" w:rsidRPr="004562F2" w:rsidRDefault="004562F2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08E8EF77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59B102C5" w14:textId="4B0A2CDF" w:rsidR="004562F2" w:rsidRDefault="004562F2" w:rsidP="004562F2">
      <w:pPr>
        <w:pStyle w:val="a3"/>
        <w:numPr>
          <w:ilvl w:val="0"/>
          <w:numId w:val="5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4562F2">
        <w:rPr>
          <w:rFonts w:ascii="Myriad Pro" w:hAnsi="Myriad Pro"/>
          <w:sz w:val="20"/>
          <w:szCs w:val="20"/>
        </w:rPr>
        <w:t>для сильно впитывающих и умеренно пористых минеральных оснований</w:t>
      </w:r>
      <w:r>
        <w:rPr>
          <w:rFonts w:ascii="Myriad Pro" w:hAnsi="Myriad Pro"/>
          <w:sz w:val="20"/>
          <w:szCs w:val="20"/>
        </w:rPr>
        <w:t>;</w:t>
      </w:r>
    </w:p>
    <w:p w14:paraId="3CE832DA" w14:textId="32F3B8ED" w:rsidR="004562F2" w:rsidRDefault="004562F2" w:rsidP="004562F2">
      <w:pPr>
        <w:pStyle w:val="a3"/>
        <w:numPr>
          <w:ilvl w:val="0"/>
          <w:numId w:val="5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4562F2">
        <w:rPr>
          <w:rFonts w:ascii="Myriad Pro" w:hAnsi="Myriad Pro"/>
          <w:sz w:val="20"/>
          <w:szCs w:val="20"/>
        </w:rPr>
        <w:t>для изготовления ремонтных полимерных растворов, шпатлевания и восстановления бетонных поверхностей</w:t>
      </w:r>
      <w:r>
        <w:rPr>
          <w:rFonts w:ascii="Myriad Pro" w:hAnsi="Myriad Pro"/>
          <w:sz w:val="20"/>
          <w:szCs w:val="20"/>
        </w:rPr>
        <w:t>;</w:t>
      </w:r>
    </w:p>
    <w:p w14:paraId="0F98452D" w14:textId="11E297DA" w:rsidR="004562F2" w:rsidRPr="004562F2" w:rsidRDefault="004562F2" w:rsidP="004562F2">
      <w:pPr>
        <w:pStyle w:val="a3"/>
        <w:numPr>
          <w:ilvl w:val="0"/>
          <w:numId w:val="5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4562F2">
        <w:rPr>
          <w:rFonts w:ascii="Myriad Pro" w:hAnsi="Myriad Pro"/>
          <w:sz w:val="20"/>
          <w:szCs w:val="20"/>
        </w:rPr>
        <w:t>для структурного склеивания при строительстве и ремонте в складских, производственных, торговых, общественных помещениях, подземных паркингах, ангарах, на лестницах и так далее.</w:t>
      </w:r>
    </w:p>
    <w:p w14:paraId="24635DCC" w14:textId="12F307F2" w:rsidR="00FC4C37" w:rsidRPr="00F7464A" w:rsidRDefault="00F7464A" w:rsidP="00FC4C37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276559F3" wp14:editId="76387705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Температура применения от +10</w:t>
      </w:r>
      <w:r>
        <w:rPr>
          <w:rFonts w:ascii="Myriad Pro" w:hAnsi="Myriad Pro"/>
          <w:sz w:val="20"/>
          <w:szCs w:val="20"/>
          <w:vertAlign w:val="superscript"/>
        </w:rPr>
        <w:t>0</w:t>
      </w:r>
      <w:r>
        <w:rPr>
          <w:rFonts w:ascii="Myriad Pro" w:hAnsi="Myriad Pro"/>
          <w:sz w:val="20"/>
          <w:szCs w:val="20"/>
        </w:rPr>
        <w:t>С до +30</w:t>
      </w:r>
      <w:r>
        <w:rPr>
          <w:rFonts w:ascii="Myriad Pro" w:hAnsi="Myriad Pro"/>
          <w:sz w:val="20"/>
          <w:szCs w:val="20"/>
          <w:vertAlign w:val="superscript"/>
        </w:rPr>
        <w:t>0</w:t>
      </w:r>
      <w:r>
        <w:rPr>
          <w:rFonts w:ascii="Myriad Pro" w:hAnsi="Myriad Pro"/>
          <w:sz w:val="20"/>
          <w:szCs w:val="20"/>
        </w:rPr>
        <w:t>С</w:t>
      </w:r>
    </w:p>
    <w:p w14:paraId="536494DE" w14:textId="771BEE25" w:rsidR="00442933" w:rsidRPr="00832AE3" w:rsidRDefault="00442933" w:rsidP="00FC4C37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7B627DA3" wp14:editId="0C7ADC0A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Адгезия </w:t>
      </w:r>
      <w:r w:rsidR="00F7464A">
        <w:rPr>
          <w:rFonts w:ascii="Myriad Pro" w:hAnsi="Myriad Pro"/>
          <w:sz w:val="20"/>
          <w:szCs w:val="20"/>
        </w:rPr>
        <w:t>2,0</w:t>
      </w:r>
      <w:r>
        <w:rPr>
          <w:rFonts w:ascii="Myriad Pro" w:hAnsi="Myriad Pro"/>
          <w:sz w:val="20"/>
          <w:szCs w:val="20"/>
        </w:rPr>
        <w:t xml:space="preserve"> МПа</w:t>
      </w:r>
      <w:r w:rsidR="001849C8">
        <w:rPr>
          <w:rFonts w:ascii="Myriad Pro" w:hAnsi="Myriad Pro"/>
          <w:sz w:val="20"/>
          <w:szCs w:val="20"/>
        </w:rPr>
        <w:t xml:space="preserve"> </w:t>
      </w:r>
      <w:r w:rsidR="001849C8">
        <w:rPr>
          <w:noProof/>
        </w:rPr>
        <w:drawing>
          <wp:inline distT="0" distB="0" distL="0" distR="0" wp14:anchorId="428A235C" wp14:editId="487B5611">
            <wp:extent cx="809625" cy="809625"/>
            <wp:effectExtent l="0" t="0" r="9525" b="9525"/>
            <wp:docPr id="1456197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9798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9C8">
        <w:rPr>
          <w:rFonts w:ascii="Myriad Pro" w:hAnsi="Myriad Pro"/>
          <w:sz w:val="20"/>
          <w:szCs w:val="20"/>
        </w:rPr>
        <w:t>Жизнеспособность 30 мин</w:t>
      </w:r>
    </w:p>
    <w:p w14:paraId="0DAC8F86" w14:textId="77777777" w:rsidR="00DB1EB0" w:rsidRDefault="00DB1EB0" w:rsidP="00DB1EB0">
      <w:pPr>
        <w:tabs>
          <w:tab w:val="left" w:pos="993"/>
        </w:tabs>
        <w:ind w:left="708" w:firstLine="1"/>
      </w:pPr>
      <w:r>
        <w:rPr>
          <w:noProof/>
        </w:rPr>
        <w:drawing>
          <wp:inline distT="0" distB="0" distL="0" distR="0" wp14:anchorId="7989F6CA" wp14:editId="3CCD9354">
            <wp:extent cx="809625" cy="809625"/>
            <wp:effectExtent l="0" t="0" r="9525" b="9525"/>
            <wp:docPr id="1161220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20644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Стойкость к атмосферным воздействиям </w:t>
      </w:r>
    </w:p>
    <w:p w14:paraId="300AB098" w14:textId="77777777" w:rsidR="00DB1EB0" w:rsidRDefault="00DB1EB0" w:rsidP="00DB1EB0">
      <w:pPr>
        <w:tabs>
          <w:tab w:val="left" w:pos="993"/>
        </w:tabs>
        <w:ind w:left="708" w:firstLine="1"/>
      </w:pPr>
      <w:r>
        <w:rPr>
          <w:noProof/>
        </w:rPr>
        <w:drawing>
          <wp:inline distT="0" distB="0" distL="0" distR="0" wp14:anchorId="3599BF61" wp14:editId="664FB91D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ручного и механизированного нанесения </w:t>
      </w:r>
      <w:r>
        <w:rPr>
          <w:noProof/>
        </w:rPr>
        <w:drawing>
          <wp:inline distT="0" distB="0" distL="0" distR="0" wp14:anchorId="1B7D7550" wp14:editId="370A477E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Контакт с питьевой водой</w:t>
      </w:r>
    </w:p>
    <w:p w14:paraId="25257171" w14:textId="77777777" w:rsidR="00DB1EB0" w:rsidRDefault="00DB1EB0" w:rsidP="00DB1EB0">
      <w:r>
        <w:rPr>
          <w:noProof/>
        </w:rPr>
        <w:drawing>
          <wp:inline distT="0" distB="0" distL="0" distR="0" wp14:anchorId="206586EA" wp14:editId="71F58630">
            <wp:extent cx="809625" cy="809625"/>
            <wp:effectExtent l="0" t="0" r="9525" b="9525"/>
            <wp:docPr id="1610417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17587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Тяжелая промышленность  </w:t>
      </w:r>
      <w:r>
        <w:rPr>
          <w:noProof/>
        </w:rPr>
        <w:drawing>
          <wp:inline distT="0" distB="0" distL="0" distR="0" wp14:anchorId="7329CEB4" wp14:editId="25EBC58E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Гражданское строительство</w:t>
      </w:r>
    </w:p>
    <w:p w14:paraId="287DB4B3" w14:textId="77777777" w:rsidR="00DB1EB0" w:rsidRDefault="00DB1EB0" w:rsidP="00DB1EB0">
      <w:r>
        <w:rPr>
          <w:noProof/>
        </w:rPr>
        <w:drawing>
          <wp:inline distT="0" distB="0" distL="0" distR="0" wp14:anchorId="61069D4B" wp14:editId="55CD35BD">
            <wp:extent cx="809625" cy="809625"/>
            <wp:effectExtent l="0" t="0" r="9525" b="9525"/>
            <wp:docPr id="416188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88816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Химическая отрасль </w:t>
      </w:r>
      <w:r>
        <w:rPr>
          <w:noProof/>
        </w:rPr>
        <w:drawing>
          <wp:inline distT="0" distB="0" distL="0" distR="0" wp14:anchorId="3C93784A" wp14:editId="007A868E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Промышленность </w:t>
      </w:r>
      <w:r>
        <w:rPr>
          <w:noProof/>
        </w:rPr>
        <w:drawing>
          <wp:inline distT="0" distB="0" distL="0" distR="0" wp14:anchorId="778896A0" wp14:editId="4E077C4D">
            <wp:extent cx="752475" cy="752475"/>
            <wp:effectExtent l="0" t="0" r="9525" b="9525"/>
            <wp:docPr id="74741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9705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Сельхоз промышленность </w:t>
      </w:r>
      <w:r>
        <w:rPr>
          <w:noProof/>
        </w:rPr>
        <w:drawing>
          <wp:inline distT="0" distB="0" distL="0" distR="0" wp14:anchorId="103864E0" wp14:editId="5E82A31D">
            <wp:extent cx="809625" cy="809625"/>
            <wp:effectExtent l="0" t="0" r="9525" b="9525"/>
            <wp:docPr id="37916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1483" name="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Транспортное строительство </w:t>
      </w:r>
      <w:r>
        <w:object w:dxaOrig="1927" w:dyaOrig="1927" w14:anchorId="64BD1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>
            <v:imagedata r:id="rId29" o:title=""/>
          </v:shape>
          <o:OLEObject Type="Embed" ProgID="CorelDraw.Graphic.25" ShapeID="_x0000_i1025" DrawAspect="Content" ObjectID="_1795444650" r:id="rId30"/>
        </w:object>
      </w:r>
      <w:r>
        <w:t xml:space="preserve">Гидросооружения  </w:t>
      </w:r>
      <w:r>
        <w:object w:dxaOrig="1927" w:dyaOrig="1927" w14:anchorId="455FF7A7">
          <v:shape id="_x0000_i1026" type="#_x0000_t75" style="width:63.2pt;height:63.2pt" o:ole="">
            <v:imagedata r:id="rId31" o:title=""/>
          </v:shape>
          <o:OLEObject Type="Embed" ProgID="CorelDraw.Graphic.25" ShapeID="_x0000_i1026" DrawAspect="Content" ObjectID="_1795444651" r:id="rId32"/>
        </w:object>
      </w:r>
      <w:r>
        <w:t>Мосты и причалы</w:t>
      </w:r>
    </w:p>
    <w:p w14:paraId="573175EF" w14:textId="77777777" w:rsidR="00DB1EB0" w:rsidRPr="00832AE3" w:rsidRDefault="00DB1EB0" w:rsidP="00FC4C37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178B97BB" w14:textId="77777777" w:rsidR="00717FEF" w:rsidRPr="00832AE3" w:rsidRDefault="00717FEF" w:rsidP="00FC4C37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767C3388" w14:textId="3515DD63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70568F50" w14:textId="77777777" w:rsidR="004562F2" w:rsidRPr="004562F2" w:rsidRDefault="004562F2" w:rsidP="004562F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562F2">
        <w:rPr>
          <w:rFonts w:ascii="Myriad Pro" w:hAnsi="Myriad Pro"/>
          <w:b/>
          <w:bCs/>
          <w:sz w:val="20"/>
          <w:szCs w:val="20"/>
        </w:rPr>
        <w:t>ЗАЩИТАпро 4170 —</w:t>
      </w:r>
      <w:r w:rsidRPr="004562F2">
        <w:rPr>
          <w:rFonts w:ascii="Myriad Pro" w:hAnsi="Myriad Pro"/>
          <w:sz w:val="20"/>
          <w:szCs w:val="20"/>
        </w:rPr>
        <w:t xml:space="preserve"> двухкомпонентный универсальный эпоксидный грунт без растворителей для устройства полимерных защитных покрытий по бетонным основаниям. Первый (грунтовочный) слой химстойкого защитного покрытия ЗАЩИТАпро 4180. </w:t>
      </w:r>
    </w:p>
    <w:p w14:paraId="43C4D30B" w14:textId="77777777" w:rsidR="004562F2" w:rsidRPr="004562F2" w:rsidRDefault="004562F2" w:rsidP="004562F2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562F2">
        <w:rPr>
          <w:rFonts w:ascii="Myriad Pro" w:hAnsi="Myriad Pro"/>
          <w:sz w:val="20"/>
          <w:szCs w:val="20"/>
        </w:rPr>
        <w:t>Компонент А – низковязкая активно-разбавленная эпоксидная смола на основе бисфенолов-A с наполнителями и функциональными добавками. Компонент В – модифицированный полиамин.</w:t>
      </w:r>
    </w:p>
    <w:p w14:paraId="6F43E424" w14:textId="5F93B18C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0" w:type="dxa"/>
        <w:tblInd w:w="28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5"/>
        <w:gridCol w:w="3829"/>
      </w:tblGrid>
      <w:tr w:rsidR="004562F2" w:rsidRPr="004562F2" w14:paraId="01113B9F" w14:textId="77777777" w:rsidTr="004562F2">
        <w:trPr>
          <w:trHeight w:val="284"/>
          <w:tblCellSpacing w:w="0" w:type="dxa"/>
        </w:trPr>
        <w:tc>
          <w:tcPr>
            <w:tcW w:w="9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45E3B"/>
            <w:vAlign w:val="center"/>
            <w:hideMark/>
          </w:tcPr>
          <w:p w14:paraId="288B3F89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4562F2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4562F2" w:rsidRPr="004562F2" w14:paraId="29EBE5D1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F5DE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Внешний вид готовой смеси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CF47A" w14:textId="77777777" w:rsidR="004562F2" w:rsidRPr="004562F2" w:rsidRDefault="004562F2" w:rsidP="00717FEF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Бесцветная прозрачная жидкость</w:t>
            </w:r>
          </w:p>
        </w:tc>
      </w:tr>
      <w:tr w:rsidR="004562F2" w:rsidRPr="004562F2" w14:paraId="02F8B505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5DF6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Плотность смеси, г/см3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D9ACE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1,49±0,05</w:t>
            </w:r>
          </w:p>
        </w:tc>
      </w:tr>
      <w:tr w:rsidR="004562F2" w:rsidRPr="004562F2" w14:paraId="286075DB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2EC0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Массовая доля нелетучих веществ, %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F3C7D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100</w:t>
            </w:r>
          </w:p>
        </w:tc>
      </w:tr>
      <w:tr w:rsidR="004562F2" w:rsidRPr="004562F2" w14:paraId="7B501D64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2283" w14:textId="5799477E" w:rsidR="004562F2" w:rsidRPr="00205300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Соотношение компонентов А:В </w:t>
            </w:r>
            <w:r w:rsidR="00205300">
              <w:rPr>
                <w:rFonts w:ascii="Myriad Pro" w:hAnsi="Myriad Pro"/>
                <w:sz w:val="20"/>
                <w:szCs w:val="20"/>
              </w:rPr>
              <w:t>(</w:t>
            </w:r>
            <w:r w:rsidRPr="004562F2">
              <w:rPr>
                <w:rFonts w:ascii="Myriad Pro" w:hAnsi="Myriad Pro"/>
                <w:sz w:val="20"/>
                <w:szCs w:val="20"/>
              </w:rPr>
              <w:t xml:space="preserve">по </w:t>
            </w:r>
            <w:r w:rsidR="00205300">
              <w:rPr>
                <w:rFonts w:ascii="Myriad Pro" w:hAnsi="Myriad Pro"/>
                <w:sz w:val="20"/>
                <w:szCs w:val="20"/>
              </w:rPr>
              <w:t>массе)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6A7CB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100:25</w:t>
            </w:r>
          </w:p>
        </w:tc>
      </w:tr>
      <w:tr w:rsidR="004562F2" w:rsidRPr="004562F2" w14:paraId="28E0C18C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6EE7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 xml:space="preserve">Жизнеспособность смеси при 20 °С, не менее, мин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9F6B36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 xml:space="preserve">30 </w:t>
            </w:r>
          </w:p>
        </w:tc>
      </w:tr>
      <w:tr w:rsidR="004562F2" w:rsidRPr="004562F2" w14:paraId="01895D8A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E3E9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Адгезия к бетонному основанию, не менее, МПа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CD497E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2</w:t>
            </w:r>
          </w:p>
        </w:tc>
      </w:tr>
      <w:tr w:rsidR="004562F2" w:rsidRPr="004562F2" w14:paraId="1D148A54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26DE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Ориентировочный расход, г/м</w:t>
            </w:r>
            <w:r w:rsidRPr="00205300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4562F2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9DBACF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250-400</w:t>
            </w:r>
          </w:p>
        </w:tc>
      </w:tr>
      <w:tr w:rsidR="004562F2" w:rsidRPr="004562F2" w14:paraId="41A69C11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82C5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Температура применения, °С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A499A2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+10…+35</w:t>
            </w:r>
          </w:p>
        </w:tc>
      </w:tr>
      <w:tr w:rsidR="004562F2" w:rsidRPr="004562F2" w14:paraId="0150EAB7" w14:textId="77777777" w:rsidTr="004562F2">
        <w:trPr>
          <w:trHeight w:val="284"/>
          <w:tblCellSpacing w:w="0" w:type="dxa"/>
        </w:trPr>
        <w:tc>
          <w:tcPr>
            <w:tcW w:w="5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0534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Относительная влажность воздуха при нанесении, не более %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DA6B3E" w14:textId="77777777" w:rsidR="004562F2" w:rsidRPr="004562F2" w:rsidRDefault="004562F2" w:rsidP="004562F2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4562F2">
              <w:rPr>
                <w:rFonts w:ascii="Myriad Pro" w:hAnsi="Myriad Pro"/>
                <w:sz w:val="20"/>
                <w:szCs w:val="20"/>
              </w:rPr>
              <w:t>80</w:t>
            </w:r>
          </w:p>
        </w:tc>
      </w:tr>
    </w:tbl>
    <w:p w14:paraId="00981A9A" w14:textId="77777777" w:rsidR="0004373F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CB33B01" w14:textId="07AAFBBC" w:rsidR="0004373F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653C0019" w14:textId="674861B4" w:rsidR="00077B74" w:rsidRDefault="00077B74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ЗАЩИТАпро 4170 – эпоксидный грунт</w:t>
      </w:r>
      <w:r w:rsidR="00DF50FB">
        <w:rPr>
          <w:rFonts w:ascii="Myriad Pro" w:hAnsi="Myriad Pro"/>
          <w:sz w:val="20"/>
          <w:szCs w:val="20"/>
        </w:rPr>
        <w:t xml:space="preserve"> в составе системы</w:t>
      </w:r>
      <w:r>
        <w:rPr>
          <w:rFonts w:ascii="Myriad Pro" w:hAnsi="Myriad Pro"/>
          <w:sz w:val="20"/>
          <w:szCs w:val="20"/>
        </w:rPr>
        <w:t xml:space="preserve"> химически стойкого покрытия ЗАЩИТАпро 4180.</w:t>
      </w:r>
    </w:p>
    <w:p w14:paraId="718B9672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 xml:space="preserve">В соответствии с </w:t>
      </w:r>
      <w:r w:rsidRPr="00075D99">
        <w:rPr>
          <w:rFonts w:ascii="Myriad Pro" w:hAnsi="Myriad Pro"/>
          <w:b/>
          <w:bCs/>
          <w:sz w:val="20"/>
          <w:szCs w:val="20"/>
        </w:rPr>
        <w:t>ГОСТ 32016</w:t>
      </w:r>
      <w:r w:rsidRPr="00075D99">
        <w:rPr>
          <w:rFonts w:ascii="Myriad Pro" w:hAnsi="Myriad Pro"/>
          <w:sz w:val="20"/>
          <w:szCs w:val="20"/>
        </w:rPr>
        <w:t xml:space="preserve"> и </w:t>
      </w:r>
      <w:r w:rsidRPr="00075D99">
        <w:rPr>
          <w:rFonts w:ascii="Myriad Pro" w:hAnsi="Myriad Pro"/>
          <w:b/>
          <w:bCs/>
          <w:sz w:val="20"/>
          <w:szCs w:val="20"/>
        </w:rPr>
        <w:t>СП 349.1325800</w:t>
      </w:r>
      <w:r w:rsidRPr="00075D99">
        <w:rPr>
          <w:rFonts w:ascii="Myriad Pro" w:hAnsi="Myriad Pro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131797BE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b/>
          <w:bCs/>
          <w:sz w:val="20"/>
          <w:szCs w:val="20"/>
        </w:rPr>
        <w:t>Принцип 1</w:t>
      </w:r>
      <w:r w:rsidRPr="00075D99">
        <w:rPr>
          <w:rFonts w:ascii="Myriad Pro" w:hAnsi="Myriad Pro"/>
          <w:sz w:val="20"/>
          <w:szCs w:val="20"/>
        </w:rPr>
        <w:t>. Защита от проникания:</w:t>
      </w:r>
    </w:p>
    <w:p w14:paraId="0B24FF1C" w14:textId="52330218" w:rsid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>1.3. Покрытие</w:t>
      </w:r>
      <w:r w:rsidR="00477C1E">
        <w:rPr>
          <w:rFonts w:ascii="Myriad Pro" w:hAnsi="Myriad Pro"/>
          <w:sz w:val="20"/>
          <w:szCs w:val="20"/>
        </w:rPr>
        <w:t>.</w:t>
      </w:r>
    </w:p>
    <w:p w14:paraId="59F4D5E7" w14:textId="77777777" w:rsidR="009E5ACC" w:rsidRDefault="009E5ACC" w:rsidP="009E5ACC">
      <w:pPr>
        <w:tabs>
          <w:tab w:val="left" w:pos="993"/>
        </w:tabs>
        <w:spacing w:line="240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17693C">
        <w:rPr>
          <w:rFonts w:ascii="Myriad Pro" w:hAnsi="Myriad Pro" w:cstheme="minorHAnsi"/>
          <w:b/>
          <w:bCs/>
          <w:sz w:val="20"/>
          <w:szCs w:val="20"/>
        </w:rPr>
        <w:t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</w:p>
    <w:p w14:paraId="20BEEF76" w14:textId="77777777" w:rsidR="009E5ACC" w:rsidRPr="00F84A1A" w:rsidRDefault="009E5ACC" w:rsidP="009E5ACC">
      <w:pPr>
        <w:tabs>
          <w:tab w:val="left" w:pos="993"/>
        </w:tabs>
        <w:spacing w:line="240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2.3 Покрытие.</w:t>
      </w:r>
    </w:p>
    <w:p w14:paraId="255B99A9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b/>
          <w:bCs/>
          <w:sz w:val="20"/>
          <w:szCs w:val="20"/>
        </w:rPr>
        <w:t>Принцип 5.</w:t>
      </w:r>
      <w:r w:rsidRPr="00075D99">
        <w:rPr>
          <w:rFonts w:ascii="Myriad Pro" w:hAnsi="Myriad Pro"/>
          <w:sz w:val="20"/>
          <w:szCs w:val="20"/>
        </w:rPr>
        <w:t xml:space="preserve"> Повышение физической стойкости:</w:t>
      </w:r>
    </w:p>
    <w:p w14:paraId="46229C9F" w14:textId="09E44630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>5.1 Покрытие</w:t>
      </w:r>
      <w:r w:rsidR="00477C1E">
        <w:rPr>
          <w:rFonts w:ascii="Myriad Pro" w:hAnsi="Myriad Pro"/>
          <w:sz w:val="20"/>
          <w:szCs w:val="20"/>
        </w:rPr>
        <w:t>.</w:t>
      </w:r>
    </w:p>
    <w:p w14:paraId="38DF4A64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b/>
          <w:bCs/>
          <w:sz w:val="20"/>
          <w:szCs w:val="20"/>
        </w:rPr>
        <w:t>Принцип 6.</w:t>
      </w:r>
      <w:r w:rsidRPr="00075D99">
        <w:rPr>
          <w:rFonts w:ascii="Myriad Pro" w:hAnsi="Myriad Pro"/>
          <w:sz w:val="20"/>
          <w:szCs w:val="20"/>
        </w:rPr>
        <w:t xml:space="preserve"> Стойкость к химикатам:</w:t>
      </w:r>
    </w:p>
    <w:p w14:paraId="6935B4DE" w14:textId="15654F65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>6.1 Покрытие</w:t>
      </w:r>
      <w:r w:rsidR="00477C1E">
        <w:rPr>
          <w:rFonts w:ascii="Myriad Pro" w:hAnsi="Myriad Pro"/>
          <w:sz w:val="20"/>
          <w:szCs w:val="20"/>
        </w:rPr>
        <w:t>.</w:t>
      </w:r>
    </w:p>
    <w:p w14:paraId="4C68A0FC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b/>
          <w:bCs/>
          <w:sz w:val="20"/>
          <w:szCs w:val="20"/>
        </w:rPr>
        <w:t>Принцип 7.</w:t>
      </w:r>
      <w:r w:rsidRPr="00075D99">
        <w:rPr>
          <w:rFonts w:ascii="Myriad Pro" w:hAnsi="Myriad Pro"/>
          <w:sz w:val="20"/>
          <w:szCs w:val="20"/>
        </w:rPr>
        <w:t xml:space="preserve"> Сохранение или восстановление пассивного состояния:</w:t>
      </w:r>
    </w:p>
    <w:p w14:paraId="64F4B272" w14:textId="1D1EDF43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 xml:space="preserve">7.1 Увеличение защитного слоя за счет дополнительного </w:t>
      </w:r>
      <w:r w:rsidR="00477C1E">
        <w:rPr>
          <w:rFonts w:ascii="Myriad Pro" w:hAnsi="Myriad Pro"/>
          <w:sz w:val="20"/>
          <w:szCs w:val="20"/>
        </w:rPr>
        <w:t>материала.</w:t>
      </w:r>
    </w:p>
    <w:p w14:paraId="1A6EA385" w14:textId="77777777" w:rsidR="00075D99" w:rsidRP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725487">
        <w:rPr>
          <w:rFonts w:ascii="Myriad Pro" w:hAnsi="Myriad Pro"/>
          <w:b/>
          <w:bCs/>
          <w:sz w:val="20"/>
          <w:szCs w:val="20"/>
        </w:rPr>
        <w:t>Принцип 8.</w:t>
      </w:r>
      <w:r w:rsidRPr="00075D99">
        <w:rPr>
          <w:rFonts w:ascii="Myriad Pro" w:hAnsi="Myriad Pro"/>
          <w:sz w:val="20"/>
          <w:szCs w:val="20"/>
        </w:rPr>
        <w:t xml:space="preserve"> Повышение электрического сопротивления:</w:t>
      </w:r>
    </w:p>
    <w:p w14:paraId="2183F292" w14:textId="32CCAE29" w:rsidR="00075D99" w:rsidRDefault="00075D99" w:rsidP="00075D9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75D99">
        <w:rPr>
          <w:rFonts w:ascii="Myriad Pro" w:hAnsi="Myriad Pro"/>
          <w:sz w:val="20"/>
          <w:szCs w:val="20"/>
        </w:rPr>
        <w:t xml:space="preserve">8.2. </w:t>
      </w:r>
      <w:r w:rsidR="00477C1E">
        <w:rPr>
          <w:rFonts w:ascii="Myriad Pro" w:hAnsi="Myriad Pro"/>
          <w:sz w:val="20"/>
          <w:szCs w:val="20"/>
        </w:rPr>
        <w:t>Диэлектрическое покрытие.</w:t>
      </w:r>
    </w:p>
    <w:p w14:paraId="33144421" w14:textId="77777777" w:rsidR="00075D99" w:rsidRPr="00832AE3" w:rsidRDefault="00075D99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6E049724" w14:textId="77777777" w:rsidR="003225DD" w:rsidRPr="00832AE3" w:rsidRDefault="003225DD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39C70562" w14:textId="77777777" w:rsidR="00832AE3" w:rsidRPr="00D50799" w:rsidRDefault="00832AE3" w:rsidP="00832AE3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23264563" w14:textId="77777777" w:rsidR="00832AE3" w:rsidRPr="00473A66" w:rsidRDefault="00832AE3" w:rsidP="00832AE3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0E40B711" w14:textId="77777777" w:rsidR="00832AE3" w:rsidRPr="00473A66" w:rsidRDefault="00832AE3" w:rsidP="00832AE3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63BBC151" w14:textId="77777777" w:rsidR="00832AE3" w:rsidRPr="00473A66" w:rsidRDefault="00832AE3" w:rsidP="00832AE3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34F43ED5" w14:textId="77777777" w:rsidR="00832AE3" w:rsidRPr="0017693C" w:rsidRDefault="00832AE3" w:rsidP="00832AE3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55BFCA76" w:rsidR="0004373F" w:rsidRPr="0017693C" w:rsidRDefault="0004373F" w:rsidP="00832AE3">
      <w:pPr>
        <w:tabs>
          <w:tab w:val="left" w:pos="993"/>
        </w:tabs>
        <w:ind w:firstLine="709"/>
        <w:rPr>
          <w:rFonts w:ascii="Myriad Pro" w:hAnsi="Myriad Pro" w:cstheme="minorHAnsi"/>
          <w:sz w:val="20"/>
          <w:szCs w:val="20"/>
        </w:rPr>
      </w:pP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3D7A"/>
    <w:multiLevelType w:val="hybridMultilevel"/>
    <w:tmpl w:val="4C1E7D5C"/>
    <w:lvl w:ilvl="0" w:tplc="C43A9A5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62DDC"/>
    <w:multiLevelType w:val="hybridMultilevel"/>
    <w:tmpl w:val="058AE31A"/>
    <w:lvl w:ilvl="0" w:tplc="C43A9A5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C8F"/>
    <w:multiLevelType w:val="multilevel"/>
    <w:tmpl w:val="1606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4"/>
  </w:num>
  <w:num w:numId="2" w16cid:durableId="804542790">
    <w:abstractNumId w:val="2"/>
  </w:num>
  <w:num w:numId="3" w16cid:durableId="190191969">
    <w:abstractNumId w:val="3"/>
  </w:num>
  <w:num w:numId="4" w16cid:durableId="2007660896">
    <w:abstractNumId w:val="0"/>
  </w:num>
  <w:num w:numId="5" w16cid:durableId="154941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075D99"/>
    <w:rsid w:val="00077B74"/>
    <w:rsid w:val="000D3023"/>
    <w:rsid w:val="00137AF5"/>
    <w:rsid w:val="0015058F"/>
    <w:rsid w:val="0017693C"/>
    <w:rsid w:val="001849C8"/>
    <w:rsid w:val="00192923"/>
    <w:rsid w:val="00205300"/>
    <w:rsid w:val="00215C88"/>
    <w:rsid w:val="003225DD"/>
    <w:rsid w:val="003F65DC"/>
    <w:rsid w:val="004170F1"/>
    <w:rsid w:val="00442933"/>
    <w:rsid w:val="004562F2"/>
    <w:rsid w:val="00473A66"/>
    <w:rsid w:val="00477C1E"/>
    <w:rsid w:val="004C11FE"/>
    <w:rsid w:val="004D114E"/>
    <w:rsid w:val="00572D77"/>
    <w:rsid w:val="00587558"/>
    <w:rsid w:val="00680323"/>
    <w:rsid w:val="006813C6"/>
    <w:rsid w:val="006D4A34"/>
    <w:rsid w:val="006D7BBF"/>
    <w:rsid w:val="00717FEF"/>
    <w:rsid w:val="00725487"/>
    <w:rsid w:val="007C2DBA"/>
    <w:rsid w:val="007C4C86"/>
    <w:rsid w:val="00832AE3"/>
    <w:rsid w:val="008C38FB"/>
    <w:rsid w:val="009424BC"/>
    <w:rsid w:val="009B5717"/>
    <w:rsid w:val="009E5ACC"/>
    <w:rsid w:val="00A461E2"/>
    <w:rsid w:val="00A7465A"/>
    <w:rsid w:val="00AC6222"/>
    <w:rsid w:val="00B83895"/>
    <w:rsid w:val="00BC02B5"/>
    <w:rsid w:val="00C2784C"/>
    <w:rsid w:val="00C33AB3"/>
    <w:rsid w:val="00CF42AE"/>
    <w:rsid w:val="00D0237E"/>
    <w:rsid w:val="00D50799"/>
    <w:rsid w:val="00D815E4"/>
    <w:rsid w:val="00DB1EB0"/>
    <w:rsid w:val="00DD08F7"/>
    <w:rsid w:val="00DF50FB"/>
    <w:rsid w:val="00E13C30"/>
    <w:rsid w:val="00E30440"/>
    <w:rsid w:val="00E564A3"/>
    <w:rsid w:val="00F22EFC"/>
    <w:rsid w:val="00F467F5"/>
    <w:rsid w:val="00F7464A"/>
    <w:rsid w:val="00F84A1A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45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oleObject" Target="embeddings/oleObject1.bin"/><Relationship Id="rId8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35</cp:revision>
  <dcterms:created xsi:type="dcterms:W3CDTF">2024-11-01T06:39:00Z</dcterms:created>
  <dcterms:modified xsi:type="dcterms:W3CDTF">2024-12-11T14:49:00Z</dcterms:modified>
</cp:coreProperties>
</file>